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F32" w:rsidRPr="00C44886" w:rsidRDefault="00FC7430" w:rsidP="00493B2E">
      <w:pPr>
        <w:spacing w:after="0" w:line="240" w:lineRule="auto"/>
        <w:jc w:val="center"/>
        <w:rPr>
          <w:b/>
          <w:sz w:val="28"/>
          <w:szCs w:val="28"/>
        </w:rPr>
      </w:pPr>
      <w:bookmarkStart w:id="0" w:name="_GoBack"/>
      <w:bookmarkEnd w:id="0"/>
      <w:r w:rsidRPr="00C44886">
        <w:rPr>
          <w:b/>
          <w:sz w:val="28"/>
          <w:szCs w:val="28"/>
        </w:rPr>
        <w:t>MINISTRU KABINETA SĒDES PROTOKOLLĒMUMS</w:t>
      </w:r>
    </w:p>
    <w:p w:rsidR="00CC2295" w:rsidRPr="0004450C" w:rsidRDefault="00CC2295" w:rsidP="00493B2E">
      <w:pPr>
        <w:spacing w:after="0" w:line="240" w:lineRule="auto"/>
        <w:jc w:val="center"/>
        <w:rPr>
          <w:b/>
          <w:sz w:val="24"/>
          <w:szCs w:val="24"/>
        </w:rPr>
      </w:pPr>
      <w:r>
        <w:rPr>
          <w:b/>
          <w:sz w:val="24"/>
          <w:szCs w:val="24"/>
        </w:rPr>
        <w:t>_________________________________________________________________________</w:t>
      </w:r>
    </w:p>
    <w:p w:rsidR="00493B2E" w:rsidRPr="0004450C" w:rsidRDefault="00493B2E" w:rsidP="00493B2E">
      <w:pPr>
        <w:spacing w:after="0" w:line="240" w:lineRule="auto"/>
        <w:jc w:val="center"/>
        <w:rPr>
          <w:b/>
          <w:sz w:val="24"/>
          <w:szCs w:val="24"/>
        </w:rPr>
      </w:pPr>
    </w:p>
    <w:p w:rsidR="00493B2E" w:rsidRPr="0004450C" w:rsidRDefault="00493B2E" w:rsidP="00493B2E">
      <w:pPr>
        <w:spacing w:after="0" w:line="240" w:lineRule="auto"/>
        <w:jc w:val="center"/>
        <w:rPr>
          <w:b/>
          <w:sz w:val="24"/>
          <w:szCs w:val="24"/>
        </w:rPr>
      </w:pPr>
    </w:p>
    <w:p w:rsidR="00FC7430" w:rsidRPr="00C44886" w:rsidRDefault="00FC7430" w:rsidP="00493B2E">
      <w:pPr>
        <w:spacing w:after="0" w:line="240" w:lineRule="auto"/>
        <w:jc w:val="both"/>
        <w:rPr>
          <w:sz w:val="28"/>
          <w:szCs w:val="28"/>
        </w:rPr>
      </w:pPr>
      <w:r w:rsidRPr="00C44886">
        <w:rPr>
          <w:sz w:val="28"/>
          <w:szCs w:val="28"/>
        </w:rPr>
        <w:t>Rīgā</w:t>
      </w:r>
      <w:r w:rsidRPr="00C44886">
        <w:rPr>
          <w:sz w:val="28"/>
          <w:szCs w:val="28"/>
        </w:rPr>
        <w:tab/>
      </w:r>
      <w:r w:rsidRPr="0004450C">
        <w:rPr>
          <w:sz w:val="24"/>
          <w:szCs w:val="24"/>
        </w:rPr>
        <w:tab/>
      </w:r>
      <w:r w:rsidRPr="0004450C">
        <w:rPr>
          <w:sz w:val="24"/>
          <w:szCs w:val="24"/>
        </w:rPr>
        <w:tab/>
      </w:r>
      <w:r w:rsidRPr="0004450C">
        <w:rPr>
          <w:sz w:val="24"/>
          <w:szCs w:val="24"/>
        </w:rPr>
        <w:tab/>
      </w:r>
      <w:r w:rsidRPr="00C44886">
        <w:rPr>
          <w:sz w:val="28"/>
          <w:szCs w:val="28"/>
        </w:rPr>
        <w:tab/>
      </w:r>
      <w:r w:rsidR="00AE6ADE">
        <w:rPr>
          <w:sz w:val="28"/>
          <w:szCs w:val="28"/>
        </w:rPr>
        <w:tab/>
      </w:r>
      <w:r w:rsidRPr="00C44886">
        <w:rPr>
          <w:sz w:val="28"/>
          <w:szCs w:val="28"/>
        </w:rPr>
        <w:t xml:space="preserve">Nr. </w:t>
      </w:r>
      <w:r w:rsidRPr="00C44886">
        <w:rPr>
          <w:sz w:val="28"/>
          <w:szCs w:val="28"/>
        </w:rPr>
        <w:tab/>
      </w:r>
      <w:r w:rsidRPr="0004450C">
        <w:rPr>
          <w:sz w:val="24"/>
          <w:szCs w:val="24"/>
        </w:rPr>
        <w:tab/>
      </w:r>
      <w:r w:rsidRPr="0004450C">
        <w:rPr>
          <w:sz w:val="24"/>
          <w:szCs w:val="24"/>
        </w:rPr>
        <w:tab/>
      </w:r>
      <w:r w:rsidRPr="00C44886">
        <w:rPr>
          <w:sz w:val="28"/>
          <w:szCs w:val="28"/>
        </w:rPr>
        <w:t>2014.gada ___._____</w:t>
      </w:r>
    </w:p>
    <w:p w:rsidR="00FC7430" w:rsidRPr="0004450C" w:rsidRDefault="00FC7430" w:rsidP="00493B2E">
      <w:pPr>
        <w:spacing w:after="0" w:line="240" w:lineRule="auto"/>
        <w:jc w:val="both"/>
        <w:rPr>
          <w:b/>
          <w:sz w:val="24"/>
          <w:szCs w:val="24"/>
        </w:rPr>
      </w:pPr>
    </w:p>
    <w:p w:rsidR="00FC7430" w:rsidRPr="00C44886" w:rsidRDefault="00FC7430" w:rsidP="009A3446">
      <w:pPr>
        <w:spacing w:after="0" w:line="240" w:lineRule="auto"/>
        <w:jc w:val="center"/>
        <w:rPr>
          <w:b/>
          <w:sz w:val="28"/>
          <w:szCs w:val="28"/>
        </w:rPr>
      </w:pPr>
      <w:r w:rsidRPr="00C44886">
        <w:rPr>
          <w:b/>
          <w:sz w:val="28"/>
          <w:szCs w:val="28"/>
        </w:rPr>
        <w:t>.§</w:t>
      </w:r>
    </w:p>
    <w:p w:rsidR="00493B2E" w:rsidRPr="0004450C" w:rsidRDefault="00493B2E" w:rsidP="00493B2E">
      <w:pPr>
        <w:spacing w:after="0" w:line="240" w:lineRule="auto"/>
        <w:jc w:val="both"/>
        <w:rPr>
          <w:sz w:val="24"/>
          <w:szCs w:val="24"/>
        </w:rPr>
      </w:pPr>
    </w:p>
    <w:p w:rsidR="00424CF9" w:rsidRPr="00C44886" w:rsidRDefault="00FC7430" w:rsidP="00495AE9">
      <w:pPr>
        <w:tabs>
          <w:tab w:val="left" w:pos="851"/>
        </w:tabs>
        <w:spacing w:before="120" w:after="0" w:line="240" w:lineRule="auto"/>
        <w:jc w:val="center"/>
        <w:rPr>
          <w:b/>
          <w:sz w:val="28"/>
          <w:szCs w:val="28"/>
          <w:lang w:eastAsia="lv-LV"/>
        </w:rPr>
      </w:pPr>
      <w:r w:rsidRPr="00C44886">
        <w:rPr>
          <w:b/>
          <w:sz w:val="28"/>
          <w:szCs w:val="28"/>
        </w:rPr>
        <w:t>Informatīvai</w:t>
      </w:r>
      <w:r w:rsidR="00493B2E" w:rsidRPr="00C44886">
        <w:rPr>
          <w:b/>
          <w:sz w:val="28"/>
          <w:szCs w:val="28"/>
        </w:rPr>
        <w:t>s</w:t>
      </w:r>
      <w:r w:rsidRPr="00C44886">
        <w:rPr>
          <w:b/>
          <w:sz w:val="28"/>
          <w:szCs w:val="28"/>
        </w:rPr>
        <w:t xml:space="preserve"> ziņojums</w:t>
      </w:r>
      <w:r w:rsidR="00493B2E" w:rsidRPr="00C44886">
        <w:rPr>
          <w:sz w:val="28"/>
          <w:szCs w:val="28"/>
        </w:rPr>
        <w:t xml:space="preserve"> </w:t>
      </w:r>
      <w:r w:rsidR="00424CF9" w:rsidRPr="00C44886">
        <w:rPr>
          <w:b/>
          <w:sz w:val="28"/>
          <w:szCs w:val="28"/>
        </w:rPr>
        <w:t>„Par Konvencijā</w:t>
      </w:r>
      <w:r w:rsidR="00401AEB" w:rsidRPr="00C44886">
        <w:rPr>
          <w:b/>
          <w:sz w:val="28"/>
          <w:szCs w:val="28"/>
        </w:rPr>
        <w:t>,</w:t>
      </w:r>
      <w:r w:rsidR="00424CF9" w:rsidRPr="00C44886">
        <w:rPr>
          <w:b/>
          <w:sz w:val="28"/>
          <w:szCs w:val="28"/>
        </w:rPr>
        <w:t xml:space="preserve"> </w:t>
      </w:r>
      <w:r w:rsidR="003D07B4" w:rsidRPr="00C44886">
        <w:rPr>
          <w:b/>
          <w:sz w:val="28"/>
          <w:szCs w:val="28"/>
        </w:rPr>
        <w:t>ar ko nosaka Eiropas skolu</w:t>
      </w:r>
      <w:r w:rsidR="00CD5A13" w:rsidRPr="00C44886">
        <w:rPr>
          <w:b/>
          <w:sz w:val="28"/>
          <w:szCs w:val="28"/>
        </w:rPr>
        <w:t xml:space="preserve"> statūtus</w:t>
      </w:r>
      <w:r w:rsidR="00401AEB" w:rsidRPr="00C44886">
        <w:rPr>
          <w:b/>
          <w:sz w:val="28"/>
          <w:szCs w:val="28"/>
        </w:rPr>
        <w:t>,</w:t>
      </w:r>
      <w:r w:rsidR="00CD5A13" w:rsidRPr="00C44886">
        <w:rPr>
          <w:b/>
          <w:sz w:val="28"/>
          <w:szCs w:val="28"/>
        </w:rPr>
        <w:t xml:space="preserve"> </w:t>
      </w:r>
      <w:r w:rsidR="00424CF9" w:rsidRPr="00C44886">
        <w:rPr>
          <w:b/>
          <w:sz w:val="28"/>
          <w:szCs w:val="28"/>
        </w:rPr>
        <w:t>noteikto saistību izpildi”</w:t>
      </w:r>
    </w:p>
    <w:p w:rsidR="00FC7430" w:rsidRPr="0004450C" w:rsidRDefault="00FC7430" w:rsidP="00493B2E">
      <w:pPr>
        <w:spacing w:after="0" w:line="240" w:lineRule="auto"/>
        <w:jc w:val="both"/>
        <w:rPr>
          <w:sz w:val="24"/>
          <w:szCs w:val="24"/>
        </w:rPr>
      </w:pPr>
    </w:p>
    <w:p w:rsidR="00FC7430" w:rsidRPr="00C44886" w:rsidRDefault="00FC7430" w:rsidP="00493B2E">
      <w:pPr>
        <w:spacing w:after="0" w:line="240" w:lineRule="auto"/>
        <w:ind w:firstLine="105"/>
        <w:jc w:val="both"/>
        <w:rPr>
          <w:b/>
          <w:sz w:val="28"/>
          <w:szCs w:val="28"/>
        </w:rPr>
      </w:pPr>
      <w:r w:rsidRPr="00C44886">
        <w:rPr>
          <w:b/>
          <w:sz w:val="28"/>
          <w:szCs w:val="28"/>
        </w:rPr>
        <w:t>TA-</w:t>
      </w:r>
    </w:p>
    <w:p w:rsidR="00FC7430" w:rsidRPr="00874354" w:rsidRDefault="00CC2295" w:rsidP="00874354">
      <w:pPr>
        <w:spacing w:after="0" w:line="240" w:lineRule="auto"/>
        <w:ind w:firstLine="105"/>
        <w:jc w:val="both"/>
        <w:rPr>
          <w:b/>
          <w:sz w:val="24"/>
          <w:szCs w:val="24"/>
        </w:rPr>
      </w:pP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sidR="000C1668">
        <w:rPr>
          <w:b/>
          <w:sz w:val="24"/>
          <w:szCs w:val="24"/>
        </w:rPr>
        <w:tab/>
        <w:t>_____________________________________________________________</w:t>
      </w:r>
    </w:p>
    <w:p w:rsidR="00FC7430" w:rsidRPr="00C44886" w:rsidRDefault="00FC7430" w:rsidP="00493B2E">
      <w:pPr>
        <w:spacing w:after="0" w:line="240" w:lineRule="auto"/>
        <w:ind w:firstLine="105"/>
        <w:jc w:val="center"/>
        <w:rPr>
          <w:sz w:val="28"/>
          <w:szCs w:val="28"/>
        </w:rPr>
      </w:pPr>
      <w:r w:rsidRPr="00C44886">
        <w:rPr>
          <w:sz w:val="28"/>
          <w:szCs w:val="28"/>
        </w:rPr>
        <w:t>(…)</w:t>
      </w:r>
    </w:p>
    <w:p w:rsidR="00C44886" w:rsidRPr="0004450C" w:rsidRDefault="00C44886" w:rsidP="00493B2E">
      <w:pPr>
        <w:spacing w:after="0" w:line="240" w:lineRule="auto"/>
        <w:ind w:firstLine="105"/>
        <w:jc w:val="center"/>
        <w:rPr>
          <w:sz w:val="24"/>
          <w:szCs w:val="24"/>
        </w:rPr>
      </w:pPr>
    </w:p>
    <w:p w:rsidR="002411B6" w:rsidRPr="00C44886" w:rsidRDefault="00FC7430" w:rsidP="006561A7">
      <w:pPr>
        <w:pStyle w:val="ListParagraph"/>
        <w:numPr>
          <w:ilvl w:val="0"/>
          <w:numId w:val="3"/>
        </w:numPr>
        <w:spacing w:after="0" w:line="240" w:lineRule="auto"/>
        <w:jc w:val="both"/>
        <w:rPr>
          <w:sz w:val="28"/>
          <w:szCs w:val="28"/>
        </w:rPr>
      </w:pPr>
      <w:r w:rsidRPr="00C44886">
        <w:rPr>
          <w:sz w:val="28"/>
          <w:szCs w:val="28"/>
        </w:rPr>
        <w:t xml:space="preserve">Pieņemt zināšanai </w:t>
      </w:r>
      <w:r w:rsidR="00401AEB" w:rsidRPr="00C44886">
        <w:rPr>
          <w:sz w:val="28"/>
          <w:szCs w:val="28"/>
        </w:rPr>
        <w:t xml:space="preserve">iesniegto </w:t>
      </w:r>
      <w:r w:rsidR="005D7772" w:rsidRPr="00C44886">
        <w:rPr>
          <w:sz w:val="28"/>
          <w:szCs w:val="28"/>
        </w:rPr>
        <w:t>informatīvo ziņojumu.</w:t>
      </w:r>
    </w:p>
    <w:p w:rsidR="005D7772" w:rsidRPr="00C44886" w:rsidRDefault="005D7772" w:rsidP="005D7772">
      <w:pPr>
        <w:pStyle w:val="ListParagraph"/>
        <w:spacing w:after="0" w:line="240" w:lineRule="auto"/>
        <w:ind w:left="0"/>
        <w:jc w:val="both"/>
        <w:rPr>
          <w:sz w:val="28"/>
          <w:szCs w:val="28"/>
        </w:rPr>
      </w:pPr>
    </w:p>
    <w:p w:rsidR="00C44886" w:rsidRDefault="002411B6" w:rsidP="006561A7">
      <w:pPr>
        <w:pStyle w:val="ListParagraph"/>
        <w:numPr>
          <w:ilvl w:val="0"/>
          <w:numId w:val="3"/>
        </w:numPr>
        <w:spacing w:after="0" w:line="240" w:lineRule="auto"/>
        <w:jc w:val="both"/>
        <w:rPr>
          <w:sz w:val="28"/>
          <w:szCs w:val="28"/>
        </w:rPr>
      </w:pPr>
      <w:r w:rsidRPr="00D822E9">
        <w:rPr>
          <w:sz w:val="28"/>
          <w:szCs w:val="28"/>
        </w:rPr>
        <w:t xml:space="preserve">Lai nodrošinātu </w:t>
      </w:r>
      <w:r w:rsidR="00CC7F24">
        <w:rPr>
          <w:sz w:val="28"/>
          <w:szCs w:val="28"/>
        </w:rPr>
        <w:t xml:space="preserve">pedagogu darba samaksu </w:t>
      </w:r>
      <w:r w:rsidRPr="00D822E9">
        <w:rPr>
          <w:sz w:val="28"/>
          <w:szCs w:val="28"/>
        </w:rPr>
        <w:t>norīkotajiem latviešu valod</w:t>
      </w:r>
      <w:r w:rsidR="005556E9" w:rsidRPr="00D822E9">
        <w:rPr>
          <w:sz w:val="28"/>
          <w:szCs w:val="28"/>
        </w:rPr>
        <w:t>as pedagogiem</w:t>
      </w:r>
      <w:r w:rsidR="00CC7F24">
        <w:rPr>
          <w:sz w:val="28"/>
          <w:szCs w:val="28"/>
        </w:rPr>
        <w:t xml:space="preserve"> Eiropas skolā,</w:t>
      </w:r>
      <w:r w:rsidRPr="00D822E9">
        <w:rPr>
          <w:sz w:val="28"/>
          <w:szCs w:val="28"/>
        </w:rPr>
        <w:t xml:space="preserve"> saskaņā ar Latvijas Republikas valdības un Eiropas skolas Konvencijā noteikto saistību izpildi atbalstīt finansējuma pārdali no Izglītības un zinātnes ministrijas budžeta apakšprogrammas 01.05.00 “Dotācija privātajām mācību iestādēm”</w:t>
      </w:r>
      <w:r w:rsidR="005616AF">
        <w:rPr>
          <w:sz w:val="28"/>
          <w:szCs w:val="28"/>
        </w:rPr>
        <w:t xml:space="preserve"> </w:t>
      </w:r>
      <w:r w:rsidR="005616AF" w:rsidRPr="008861EE">
        <w:rPr>
          <w:sz w:val="28"/>
          <w:szCs w:val="28"/>
        </w:rPr>
        <w:t>no piešķirtajiem līdzekļiem valsts atbalsta izmaksai bērniem no pusotra gada vecuma līdz obligātās pirmsskolas izglītības programmas apguves uzsākšanai, ja pašvaldība bērnu nevar nodrošināt ar vietu pašvaldības pirmsskolas izglītības iestādē</w:t>
      </w:r>
      <w:r w:rsidR="00B46C2A" w:rsidRPr="008861EE">
        <w:rPr>
          <w:sz w:val="28"/>
          <w:szCs w:val="28"/>
        </w:rPr>
        <w:t>,</w:t>
      </w:r>
      <w:r w:rsidRPr="008861EE">
        <w:rPr>
          <w:sz w:val="28"/>
          <w:szCs w:val="28"/>
        </w:rPr>
        <w:t xml:space="preserve"> </w:t>
      </w:r>
      <w:r w:rsidRPr="00D822E9">
        <w:rPr>
          <w:sz w:val="28"/>
          <w:szCs w:val="28"/>
        </w:rPr>
        <w:t>uz apakšprogrammu 01.08.00 “Vispārējās izglītības atbalsta pasākumi”</w:t>
      </w:r>
      <w:r w:rsidR="00141C73">
        <w:rPr>
          <w:sz w:val="28"/>
          <w:szCs w:val="28"/>
        </w:rPr>
        <w:t xml:space="preserve"> 2014.gadā </w:t>
      </w:r>
      <w:r w:rsidRPr="00D822E9">
        <w:rPr>
          <w:sz w:val="28"/>
          <w:szCs w:val="28"/>
        </w:rPr>
        <w:t xml:space="preserve"> 8 175 </w:t>
      </w:r>
      <w:r w:rsidRPr="00D822E9">
        <w:rPr>
          <w:i/>
          <w:sz w:val="28"/>
          <w:szCs w:val="28"/>
        </w:rPr>
        <w:t>euro</w:t>
      </w:r>
      <w:r w:rsidRPr="00D822E9">
        <w:rPr>
          <w:sz w:val="28"/>
          <w:szCs w:val="28"/>
        </w:rPr>
        <w:t xml:space="preserve">  apmērā, tai skaitā atlīdzībai 8 175 </w:t>
      </w:r>
      <w:r w:rsidRPr="00D822E9">
        <w:rPr>
          <w:i/>
          <w:sz w:val="28"/>
          <w:szCs w:val="28"/>
        </w:rPr>
        <w:t>euro</w:t>
      </w:r>
      <w:r w:rsidRPr="00D822E9">
        <w:rPr>
          <w:sz w:val="28"/>
          <w:szCs w:val="28"/>
        </w:rPr>
        <w:t xml:space="preserve"> apmērā</w:t>
      </w:r>
      <w:r w:rsidR="00C61DBD">
        <w:rPr>
          <w:sz w:val="28"/>
          <w:szCs w:val="28"/>
        </w:rPr>
        <w:t xml:space="preserve"> un </w:t>
      </w:r>
      <w:r w:rsidR="00141C73">
        <w:rPr>
          <w:sz w:val="28"/>
          <w:szCs w:val="28"/>
        </w:rPr>
        <w:t xml:space="preserve"> 2015.gadā</w:t>
      </w:r>
      <w:r w:rsidR="00334212">
        <w:rPr>
          <w:sz w:val="28"/>
          <w:szCs w:val="28"/>
        </w:rPr>
        <w:t xml:space="preserve"> </w:t>
      </w:r>
      <w:r w:rsidR="00141C73">
        <w:rPr>
          <w:sz w:val="28"/>
          <w:szCs w:val="28"/>
        </w:rPr>
        <w:t xml:space="preserve">12 754 </w:t>
      </w:r>
      <w:r w:rsidR="00141C73" w:rsidRPr="008861EE">
        <w:rPr>
          <w:i/>
          <w:sz w:val="28"/>
          <w:szCs w:val="28"/>
        </w:rPr>
        <w:t>euro</w:t>
      </w:r>
      <w:r w:rsidR="00141C73">
        <w:rPr>
          <w:sz w:val="28"/>
          <w:szCs w:val="28"/>
        </w:rPr>
        <w:t xml:space="preserve"> </w:t>
      </w:r>
      <w:r w:rsidR="00141C73" w:rsidRPr="00D822E9">
        <w:rPr>
          <w:sz w:val="28"/>
          <w:szCs w:val="28"/>
        </w:rPr>
        <w:t xml:space="preserve">apmērā, tai skaitā atlīdzībai </w:t>
      </w:r>
      <w:r w:rsidR="00141C73">
        <w:rPr>
          <w:sz w:val="28"/>
          <w:szCs w:val="28"/>
        </w:rPr>
        <w:t xml:space="preserve">12 754 </w:t>
      </w:r>
      <w:r w:rsidR="00141C73" w:rsidRPr="00D822E9">
        <w:rPr>
          <w:i/>
          <w:sz w:val="28"/>
          <w:szCs w:val="28"/>
        </w:rPr>
        <w:t>euro</w:t>
      </w:r>
      <w:r w:rsidR="00141C73" w:rsidRPr="00D822E9">
        <w:rPr>
          <w:sz w:val="28"/>
          <w:szCs w:val="28"/>
        </w:rPr>
        <w:t xml:space="preserve"> apmērā</w:t>
      </w:r>
      <w:r w:rsidR="00C61DBD">
        <w:rPr>
          <w:sz w:val="28"/>
          <w:szCs w:val="28"/>
        </w:rPr>
        <w:t>.</w:t>
      </w:r>
    </w:p>
    <w:p w:rsidR="00D822E9" w:rsidRPr="00D822E9" w:rsidRDefault="00D822E9" w:rsidP="006561A7">
      <w:pPr>
        <w:pStyle w:val="ListParagraph"/>
        <w:spacing w:after="0" w:line="240" w:lineRule="auto"/>
        <w:ind w:left="0"/>
        <w:jc w:val="both"/>
        <w:rPr>
          <w:sz w:val="28"/>
          <w:szCs w:val="28"/>
        </w:rPr>
      </w:pPr>
    </w:p>
    <w:p w:rsidR="00A64A5E" w:rsidRDefault="00C44886" w:rsidP="006561A7">
      <w:pPr>
        <w:pStyle w:val="ListParagraph"/>
        <w:numPr>
          <w:ilvl w:val="0"/>
          <w:numId w:val="3"/>
        </w:numPr>
        <w:spacing w:after="0" w:line="240" w:lineRule="auto"/>
        <w:jc w:val="both"/>
        <w:rPr>
          <w:sz w:val="28"/>
          <w:szCs w:val="28"/>
        </w:rPr>
      </w:pPr>
      <w:r w:rsidRPr="00C44886">
        <w:rPr>
          <w:sz w:val="28"/>
          <w:szCs w:val="28"/>
        </w:rPr>
        <w:t xml:space="preserve">Izglītības un zinātnes ministrijai normatīvajos aktos noteiktajā kārtībā </w:t>
      </w:r>
      <w:r>
        <w:rPr>
          <w:sz w:val="28"/>
          <w:szCs w:val="28"/>
        </w:rPr>
        <w:t xml:space="preserve">sagatavot un iesniegt Finanšu ministrijā pieprasījumu valsts budžeta apropriācijas pārdalei </w:t>
      </w:r>
      <w:r w:rsidR="00141C73">
        <w:rPr>
          <w:sz w:val="28"/>
          <w:szCs w:val="28"/>
        </w:rPr>
        <w:t xml:space="preserve">2014.gadam </w:t>
      </w:r>
      <w:r>
        <w:rPr>
          <w:sz w:val="28"/>
          <w:szCs w:val="28"/>
        </w:rPr>
        <w:t>atbilstoši šī protokollēmuma 2.punktam.</w:t>
      </w:r>
    </w:p>
    <w:p w:rsidR="00A64A5E" w:rsidRPr="00A64A5E" w:rsidRDefault="00A64A5E" w:rsidP="00A64A5E">
      <w:pPr>
        <w:pStyle w:val="ListParagraph"/>
        <w:rPr>
          <w:sz w:val="28"/>
          <w:szCs w:val="28"/>
        </w:rPr>
      </w:pPr>
    </w:p>
    <w:p w:rsidR="00C44886" w:rsidRPr="008861EE" w:rsidRDefault="005616AF" w:rsidP="006561A7">
      <w:pPr>
        <w:pStyle w:val="ListParagraph"/>
        <w:numPr>
          <w:ilvl w:val="0"/>
          <w:numId w:val="3"/>
        </w:numPr>
        <w:spacing w:after="0" w:line="240" w:lineRule="auto"/>
        <w:jc w:val="both"/>
        <w:rPr>
          <w:sz w:val="28"/>
          <w:szCs w:val="28"/>
        </w:rPr>
      </w:pPr>
      <w:r w:rsidRPr="008861EE">
        <w:rPr>
          <w:sz w:val="28"/>
          <w:szCs w:val="28"/>
        </w:rPr>
        <w:t>Izglītības</w:t>
      </w:r>
      <w:r w:rsidR="00756078" w:rsidRPr="008861EE">
        <w:rPr>
          <w:sz w:val="28"/>
          <w:szCs w:val="28"/>
        </w:rPr>
        <w:t xml:space="preserve"> un zinātnes ministrijai iesniegt Finanšu ministrijā priekšlikumu samazināt Izglītības un zinātnes ministrijas 2015.gadam apakšprogrammā 01.05.00 “Dotācija privātajām mācību iestādēm” apstiprinātos valsts pamatbudžeta bāzes izdevumus 12 754 </w:t>
      </w:r>
      <w:r w:rsidR="00756078" w:rsidRPr="008861EE">
        <w:rPr>
          <w:i/>
          <w:sz w:val="28"/>
          <w:szCs w:val="28"/>
        </w:rPr>
        <w:t>euro</w:t>
      </w:r>
      <w:r w:rsidR="00756078" w:rsidRPr="008861EE">
        <w:rPr>
          <w:sz w:val="28"/>
          <w:szCs w:val="28"/>
        </w:rPr>
        <w:t xml:space="preserve"> apmērā, t.sk. atlīdzībai 12 745 </w:t>
      </w:r>
      <w:r w:rsidR="00756078" w:rsidRPr="008861EE">
        <w:rPr>
          <w:i/>
          <w:sz w:val="28"/>
          <w:szCs w:val="28"/>
        </w:rPr>
        <w:t>euro</w:t>
      </w:r>
      <w:r w:rsidR="00756078" w:rsidRPr="008861EE">
        <w:rPr>
          <w:sz w:val="28"/>
          <w:szCs w:val="28"/>
        </w:rPr>
        <w:t xml:space="preserve"> apmērā, pārdalot to uz apakšprogrammu 01.08.00 “Vispārējās izglītības atbalsta pasākumi”. Finanšu ministrijai atbilstoši Izglītības un zinātnes ministrijas priekšlikumiem </w:t>
      </w:r>
      <w:r w:rsidR="00A64A5E" w:rsidRPr="008861EE">
        <w:rPr>
          <w:sz w:val="28"/>
          <w:szCs w:val="28"/>
        </w:rPr>
        <w:t xml:space="preserve">precizēt 2015.gada valsts pamatbudžeta bāzes izdevumus”. </w:t>
      </w:r>
    </w:p>
    <w:p w:rsidR="00C44886" w:rsidRPr="00C44886" w:rsidRDefault="00C44886" w:rsidP="00C44886">
      <w:pPr>
        <w:pStyle w:val="ListParagraph"/>
        <w:rPr>
          <w:sz w:val="28"/>
          <w:szCs w:val="28"/>
        </w:rPr>
      </w:pPr>
    </w:p>
    <w:p w:rsidR="00173650" w:rsidRDefault="00C44886" w:rsidP="00173650">
      <w:pPr>
        <w:pStyle w:val="ListParagraph"/>
        <w:numPr>
          <w:ilvl w:val="0"/>
          <w:numId w:val="4"/>
        </w:numPr>
        <w:spacing w:after="0" w:line="240" w:lineRule="auto"/>
        <w:ind w:left="567" w:hanging="283"/>
        <w:jc w:val="both"/>
        <w:rPr>
          <w:sz w:val="28"/>
          <w:szCs w:val="28"/>
        </w:rPr>
      </w:pPr>
      <w:r>
        <w:rPr>
          <w:sz w:val="28"/>
          <w:szCs w:val="28"/>
        </w:rPr>
        <w:lastRenderedPageBreak/>
        <w:t>Finanšu ministram normatī</w:t>
      </w:r>
      <w:r w:rsidR="003D1923">
        <w:rPr>
          <w:sz w:val="28"/>
          <w:szCs w:val="28"/>
        </w:rPr>
        <w:t>vajos aktos notei</w:t>
      </w:r>
      <w:r w:rsidR="00CD5FEF">
        <w:rPr>
          <w:sz w:val="28"/>
          <w:szCs w:val="28"/>
        </w:rPr>
        <w:t xml:space="preserve">ktajā </w:t>
      </w:r>
      <w:r w:rsidR="003D1923">
        <w:rPr>
          <w:sz w:val="28"/>
          <w:szCs w:val="28"/>
        </w:rPr>
        <w:t xml:space="preserve">kārtībā informēt Saeimas Budžeta un finanšu (nodokļu) komisiju par šī protokollēmuma 2.punktā minēto apropriācijas pārdali un pēc Saeimas atļaujas saņemšanas veikt apropriācijas pārdali. </w:t>
      </w:r>
    </w:p>
    <w:p w:rsidR="00173650" w:rsidRPr="008861EE" w:rsidRDefault="00173650" w:rsidP="008861EE">
      <w:pPr>
        <w:spacing w:after="0" w:line="240" w:lineRule="auto"/>
        <w:ind w:left="284"/>
        <w:jc w:val="both"/>
        <w:rPr>
          <w:sz w:val="28"/>
          <w:szCs w:val="28"/>
        </w:rPr>
      </w:pPr>
    </w:p>
    <w:p w:rsidR="00173650" w:rsidRDefault="00173650" w:rsidP="00173650">
      <w:pPr>
        <w:pStyle w:val="ListParagraph"/>
        <w:numPr>
          <w:ilvl w:val="0"/>
          <w:numId w:val="4"/>
        </w:numPr>
        <w:spacing w:after="0" w:line="240" w:lineRule="auto"/>
        <w:ind w:left="567" w:hanging="283"/>
        <w:jc w:val="both"/>
        <w:rPr>
          <w:sz w:val="28"/>
          <w:szCs w:val="28"/>
        </w:rPr>
      </w:pPr>
      <w:r w:rsidRPr="008861EE">
        <w:rPr>
          <w:sz w:val="28"/>
          <w:szCs w:val="28"/>
        </w:rPr>
        <w:t xml:space="preserve">Jautājums par Latvijas līdzfinansējumu Eiropas skolu budžetā un latviešu valodas plūsmas izveides īstenošanai nepieciešamo finansējumu 2015.gadā un turpmākajos gados ir izskatāms Ministru kabinetā kopā ar visu ministriju un citu centrālo valsts iestāžu jauno politikas iniciatīvu pieprasījumiem  likumprojektu “Par valsts budžetu 2015.gadam” un “Par vidēja termiņa budžeta ietvaru 2015., 2016. un 2017.gadam” sagatavošanas procesā. </w:t>
      </w:r>
    </w:p>
    <w:p w:rsidR="00173650" w:rsidRPr="008861EE" w:rsidRDefault="00173650" w:rsidP="008861EE">
      <w:pPr>
        <w:pStyle w:val="ListParagraph"/>
        <w:rPr>
          <w:sz w:val="28"/>
          <w:szCs w:val="28"/>
        </w:rPr>
      </w:pPr>
    </w:p>
    <w:p w:rsidR="00173650" w:rsidRPr="00B651B9" w:rsidRDefault="00173650" w:rsidP="00173650">
      <w:pPr>
        <w:pStyle w:val="ListParagraph"/>
        <w:numPr>
          <w:ilvl w:val="0"/>
          <w:numId w:val="4"/>
        </w:numPr>
        <w:spacing w:after="0" w:line="240" w:lineRule="auto"/>
        <w:ind w:left="567" w:hanging="283"/>
        <w:jc w:val="both"/>
        <w:rPr>
          <w:sz w:val="28"/>
          <w:szCs w:val="28"/>
        </w:rPr>
      </w:pPr>
      <w:r w:rsidRPr="008861EE">
        <w:rPr>
          <w:sz w:val="28"/>
          <w:szCs w:val="28"/>
        </w:rPr>
        <w:t xml:space="preserve"> </w:t>
      </w:r>
      <w:r>
        <w:rPr>
          <w:sz w:val="28"/>
          <w:szCs w:val="28"/>
        </w:rPr>
        <w:t>J</w:t>
      </w:r>
      <w:r w:rsidRPr="00B651B9">
        <w:rPr>
          <w:sz w:val="28"/>
          <w:szCs w:val="28"/>
        </w:rPr>
        <w:t xml:space="preserve">autājums par nepieciešamo finansējumu pedagogu darba samaksai norīkotajiem latviešu valodas pedagogiem Eiropas skolā 2016. un 2017.gadā ir izskatāms Ministru kabinetā kopā ar visu ministriju un citu centrālo valsts iestāžu jauno politikas iniciatīvu pieprasījumiem  likumprojektu “Par valsts budžetu 2015.gadam” un “Par vidēja termiņa budžeta ietvaru 2015., 2016. un 2017.gadam” sagatavošanas procesā.  </w:t>
      </w:r>
    </w:p>
    <w:p w:rsidR="00CF4850" w:rsidRDefault="00CF4850" w:rsidP="00B1316D">
      <w:pPr>
        <w:tabs>
          <w:tab w:val="left" w:pos="965"/>
        </w:tabs>
        <w:spacing w:after="0" w:line="240" w:lineRule="auto"/>
        <w:jc w:val="both"/>
        <w:rPr>
          <w:sz w:val="24"/>
          <w:szCs w:val="24"/>
        </w:rPr>
      </w:pPr>
    </w:p>
    <w:p w:rsidR="004A6A08" w:rsidRPr="0004450C" w:rsidRDefault="004A6A08" w:rsidP="00B1316D">
      <w:pPr>
        <w:tabs>
          <w:tab w:val="left" w:pos="965"/>
        </w:tabs>
        <w:spacing w:after="0" w:line="240" w:lineRule="auto"/>
        <w:jc w:val="both"/>
        <w:rPr>
          <w:sz w:val="24"/>
          <w:szCs w:val="24"/>
        </w:rPr>
      </w:pPr>
    </w:p>
    <w:p w:rsidR="00424CF9" w:rsidRPr="00C44886" w:rsidRDefault="000F77EF" w:rsidP="00493B2E">
      <w:pPr>
        <w:spacing w:after="0" w:line="240" w:lineRule="auto"/>
        <w:ind w:firstLine="360"/>
        <w:jc w:val="both"/>
        <w:rPr>
          <w:sz w:val="28"/>
          <w:szCs w:val="28"/>
        </w:rPr>
      </w:pPr>
      <w:r w:rsidRPr="00C44886">
        <w:rPr>
          <w:sz w:val="28"/>
          <w:szCs w:val="28"/>
        </w:rPr>
        <w:t xml:space="preserve">Ministru prezidente </w:t>
      </w:r>
      <w:r w:rsidRPr="00C44886">
        <w:rPr>
          <w:sz w:val="28"/>
          <w:szCs w:val="28"/>
        </w:rPr>
        <w:tab/>
      </w:r>
      <w:r w:rsidRPr="00C44886">
        <w:rPr>
          <w:sz w:val="28"/>
          <w:szCs w:val="28"/>
        </w:rPr>
        <w:tab/>
      </w:r>
      <w:r w:rsidRPr="00C44886">
        <w:rPr>
          <w:sz w:val="28"/>
          <w:szCs w:val="28"/>
        </w:rPr>
        <w:tab/>
      </w:r>
      <w:r w:rsidRPr="00C44886">
        <w:rPr>
          <w:sz w:val="28"/>
          <w:szCs w:val="28"/>
        </w:rPr>
        <w:tab/>
      </w:r>
      <w:r w:rsidRPr="00C44886">
        <w:rPr>
          <w:sz w:val="28"/>
          <w:szCs w:val="28"/>
        </w:rPr>
        <w:tab/>
      </w:r>
      <w:r w:rsidRPr="00C44886">
        <w:rPr>
          <w:sz w:val="28"/>
          <w:szCs w:val="28"/>
        </w:rPr>
        <w:tab/>
        <w:t>L</w:t>
      </w:r>
      <w:r w:rsidR="00AE6ADE">
        <w:rPr>
          <w:sz w:val="28"/>
          <w:szCs w:val="28"/>
        </w:rPr>
        <w:t>aimdota</w:t>
      </w:r>
      <w:r w:rsidR="00FE1981" w:rsidRPr="00C44886">
        <w:rPr>
          <w:sz w:val="28"/>
          <w:szCs w:val="28"/>
        </w:rPr>
        <w:t xml:space="preserve"> </w:t>
      </w:r>
      <w:r w:rsidRPr="00C44886">
        <w:rPr>
          <w:sz w:val="28"/>
          <w:szCs w:val="28"/>
        </w:rPr>
        <w:t>Straujuma</w:t>
      </w:r>
    </w:p>
    <w:p w:rsidR="00424CF9" w:rsidRPr="00C44886" w:rsidRDefault="00424CF9" w:rsidP="00493B2E">
      <w:pPr>
        <w:spacing w:after="0" w:line="240" w:lineRule="auto"/>
        <w:jc w:val="both"/>
        <w:rPr>
          <w:sz w:val="28"/>
          <w:szCs w:val="28"/>
        </w:rPr>
      </w:pPr>
    </w:p>
    <w:p w:rsidR="0004450C" w:rsidRPr="00C44886" w:rsidRDefault="0004450C" w:rsidP="00493B2E">
      <w:pPr>
        <w:spacing w:after="0" w:line="240" w:lineRule="auto"/>
        <w:jc w:val="both"/>
        <w:rPr>
          <w:sz w:val="28"/>
          <w:szCs w:val="28"/>
        </w:rPr>
      </w:pPr>
    </w:p>
    <w:p w:rsidR="00424CF9" w:rsidRPr="00C44886" w:rsidRDefault="00424CF9" w:rsidP="00493B2E">
      <w:pPr>
        <w:spacing w:after="0" w:line="240" w:lineRule="auto"/>
        <w:ind w:firstLine="360"/>
        <w:jc w:val="both"/>
        <w:rPr>
          <w:sz w:val="28"/>
          <w:szCs w:val="28"/>
        </w:rPr>
      </w:pPr>
      <w:r w:rsidRPr="00C44886">
        <w:rPr>
          <w:sz w:val="28"/>
          <w:szCs w:val="28"/>
        </w:rPr>
        <w:t>Valsts kancelejas direktore</w:t>
      </w:r>
      <w:r w:rsidR="004D2747" w:rsidRPr="00C44886">
        <w:rPr>
          <w:sz w:val="28"/>
          <w:szCs w:val="28"/>
        </w:rPr>
        <w:tab/>
      </w:r>
      <w:r w:rsidR="004D2747" w:rsidRPr="00C44886">
        <w:rPr>
          <w:sz w:val="28"/>
          <w:szCs w:val="28"/>
        </w:rPr>
        <w:tab/>
      </w:r>
      <w:r w:rsidR="004D2747" w:rsidRPr="00C44886">
        <w:rPr>
          <w:sz w:val="28"/>
          <w:szCs w:val="28"/>
        </w:rPr>
        <w:tab/>
      </w:r>
      <w:r w:rsidR="004D2747" w:rsidRPr="00C44886">
        <w:rPr>
          <w:sz w:val="28"/>
          <w:szCs w:val="28"/>
        </w:rPr>
        <w:tab/>
      </w:r>
      <w:r w:rsidR="004D2747" w:rsidRPr="00C44886">
        <w:rPr>
          <w:sz w:val="28"/>
          <w:szCs w:val="28"/>
        </w:rPr>
        <w:tab/>
        <w:t>E</w:t>
      </w:r>
      <w:r w:rsidR="00AE6ADE">
        <w:rPr>
          <w:sz w:val="28"/>
          <w:szCs w:val="28"/>
        </w:rPr>
        <w:t>lita</w:t>
      </w:r>
      <w:r w:rsidR="00FE1981" w:rsidRPr="00C44886">
        <w:rPr>
          <w:sz w:val="28"/>
          <w:szCs w:val="28"/>
        </w:rPr>
        <w:t xml:space="preserve"> </w:t>
      </w:r>
      <w:r w:rsidR="004D2747" w:rsidRPr="00C44886">
        <w:rPr>
          <w:sz w:val="28"/>
          <w:szCs w:val="28"/>
        </w:rPr>
        <w:t>Dreimane</w:t>
      </w:r>
    </w:p>
    <w:p w:rsidR="004D2747" w:rsidRPr="00C44886" w:rsidRDefault="004D2747" w:rsidP="00493B2E">
      <w:pPr>
        <w:spacing w:after="0" w:line="240" w:lineRule="auto"/>
        <w:jc w:val="both"/>
        <w:rPr>
          <w:sz w:val="28"/>
          <w:szCs w:val="28"/>
        </w:rPr>
      </w:pPr>
    </w:p>
    <w:p w:rsidR="0004450C" w:rsidRPr="00C44886" w:rsidRDefault="0004450C" w:rsidP="00493B2E">
      <w:pPr>
        <w:spacing w:after="0" w:line="240" w:lineRule="auto"/>
        <w:jc w:val="both"/>
        <w:rPr>
          <w:sz w:val="28"/>
          <w:szCs w:val="28"/>
        </w:rPr>
      </w:pPr>
    </w:p>
    <w:p w:rsidR="0038290D" w:rsidRPr="00C44886" w:rsidRDefault="0038290D" w:rsidP="00493B2E">
      <w:pPr>
        <w:spacing w:after="0" w:line="240" w:lineRule="auto"/>
        <w:ind w:firstLine="360"/>
        <w:jc w:val="both"/>
        <w:rPr>
          <w:sz w:val="28"/>
          <w:szCs w:val="28"/>
        </w:rPr>
      </w:pPr>
    </w:p>
    <w:p w:rsidR="004D2747" w:rsidRPr="00C44886" w:rsidRDefault="004D2747" w:rsidP="00493B2E">
      <w:pPr>
        <w:spacing w:after="0" w:line="240" w:lineRule="auto"/>
        <w:ind w:firstLine="360"/>
        <w:jc w:val="both"/>
        <w:rPr>
          <w:sz w:val="28"/>
          <w:szCs w:val="28"/>
        </w:rPr>
      </w:pPr>
      <w:r w:rsidRPr="00C44886">
        <w:rPr>
          <w:sz w:val="28"/>
          <w:szCs w:val="28"/>
        </w:rPr>
        <w:t>Iesniedzējs</w:t>
      </w:r>
      <w:r w:rsidR="00792980" w:rsidRPr="00C44886">
        <w:rPr>
          <w:sz w:val="28"/>
          <w:szCs w:val="28"/>
        </w:rPr>
        <w:t>:</w:t>
      </w:r>
      <w:r w:rsidRPr="00C44886">
        <w:rPr>
          <w:sz w:val="28"/>
          <w:szCs w:val="28"/>
        </w:rPr>
        <w:t xml:space="preserve"> </w:t>
      </w:r>
    </w:p>
    <w:p w:rsidR="004D2747" w:rsidRPr="00C44886" w:rsidRDefault="000F77EF" w:rsidP="00493B2E">
      <w:pPr>
        <w:spacing w:after="0" w:line="240" w:lineRule="auto"/>
        <w:ind w:firstLine="360"/>
        <w:jc w:val="both"/>
        <w:rPr>
          <w:sz w:val="28"/>
          <w:szCs w:val="28"/>
        </w:rPr>
      </w:pPr>
      <w:r w:rsidRPr="00C44886">
        <w:rPr>
          <w:sz w:val="28"/>
          <w:szCs w:val="28"/>
        </w:rPr>
        <w:t>Izglītības un zinātnes ministre</w:t>
      </w:r>
      <w:r w:rsidR="004D2747" w:rsidRPr="00C44886">
        <w:rPr>
          <w:sz w:val="28"/>
          <w:szCs w:val="28"/>
        </w:rPr>
        <w:t xml:space="preserve"> </w:t>
      </w:r>
      <w:r w:rsidR="0004450C" w:rsidRPr="00C44886">
        <w:rPr>
          <w:sz w:val="28"/>
          <w:szCs w:val="28"/>
        </w:rPr>
        <w:tab/>
      </w:r>
      <w:r w:rsidR="0004450C" w:rsidRPr="00C44886">
        <w:rPr>
          <w:sz w:val="28"/>
          <w:szCs w:val="28"/>
        </w:rPr>
        <w:tab/>
      </w:r>
      <w:r w:rsidR="0004450C" w:rsidRPr="00C44886">
        <w:rPr>
          <w:sz w:val="28"/>
          <w:szCs w:val="28"/>
        </w:rPr>
        <w:tab/>
      </w:r>
      <w:r w:rsidR="0004450C" w:rsidRPr="00C44886">
        <w:rPr>
          <w:sz w:val="28"/>
          <w:szCs w:val="28"/>
        </w:rPr>
        <w:tab/>
      </w:r>
      <w:r w:rsidRPr="00C44886">
        <w:rPr>
          <w:sz w:val="28"/>
          <w:szCs w:val="28"/>
        </w:rPr>
        <w:t>I</w:t>
      </w:r>
      <w:r w:rsidR="009A3446">
        <w:rPr>
          <w:sz w:val="28"/>
          <w:szCs w:val="28"/>
        </w:rPr>
        <w:t xml:space="preserve">na </w:t>
      </w:r>
      <w:r w:rsidRPr="00C44886">
        <w:rPr>
          <w:sz w:val="28"/>
          <w:szCs w:val="28"/>
        </w:rPr>
        <w:t>Druviete</w:t>
      </w:r>
    </w:p>
    <w:p w:rsidR="0004450C" w:rsidRPr="00C44886" w:rsidRDefault="0004450C" w:rsidP="00493B2E">
      <w:pPr>
        <w:spacing w:after="0" w:line="240" w:lineRule="auto"/>
        <w:ind w:firstLine="360"/>
        <w:jc w:val="both"/>
        <w:rPr>
          <w:sz w:val="28"/>
          <w:szCs w:val="28"/>
        </w:rPr>
      </w:pPr>
    </w:p>
    <w:p w:rsidR="0004450C" w:rsidRPr="00C44886" w:rsidRDefault="0004450C" w:rsidP="00493B2E">
      <w:pPr>
        <w:spacing w:after="0" w:line="240" w:lineRule="auto"/>
        <w:ind w:firstLine="360"/>
        <w:jc w:val="both"/>
        <w:rPr>
          <w:sz w:val="28"/>
          <w:szCs w:val="28"/>
        </w:rPr>
      </w:pPr>
    </w:p>
    <w:p w:rsidR="004D2747" w:rsidRPr="00C44886" w:rsidRDefault="004D2747" w:rsidP="00493B2E">
      <w:pPr>
        <w:spacing w:after="0" w:line="240" w:lineRule="auto"/>
        <w:ind w:firstLine="360"/>
        <w:jc w:val="both"/>
        <w:rPr>
          <w:sz w:val="28"/>
          <w:szCs w:val="28"/>
        </w:rPr>
      </w:pPr>
      <w:r w:rsidRPr="00C44886">
        <w:rPr>
          <w:sz w:val="28"/>
          <w:szCs w:val="28"/>
        </w:rPr>
        <w:t>Vizē:</w:t>
      </w:r>
    </w:p>
    <w:p w:rsidR="004B7ACA" w:rsidRDefault="0004450C" w:rsidP="00493B2E">
      <w:pPr>
        <w:spacing w:after="0" w:line="240" w:lineRule="auto"/>
        <w:jc w:val="both"/>
        <w:rPr>
          <w:sz w:val="28"/>
          <w:szCs w:val="28"/>
        </w:rPr>
      </w:pPr>
      <w:r w:rsidRPr="00C44886">
        <w:rPr>
          <w:sz w:val="28"/>
          <w:szCs w:val="28"/>
        </w:rPr>
        <w:t xml:space="preserve">     </w:t>
      </w:r>
      <w:r w:rsidR="004D2747" w:rsidRPr="00C44886">
        <w:rPr>
          <w:sz w:val="28"/>
          <w:szCs w:val="28"/>
        </w:rPr>
        <w:t>Valsts sekretār</w:t>
      </w:r>
      <w:r w:rsidR="004B7ACA">
        <w:rPr>
          <w:sz w:val="28"/>
          <w:szCs w:val="28"/>
        </w:rPr>
        <w:t>a vietnieks –</w:t>
      </w:r>
    </w:p>
    <w:p w:rsidR="004B7ACA" w:rsidRDefault="004B7ACA" w:rsidP="00493B2E">
      <w:pPr>
        <w:spacing w:after="0" w:line="240" w:lineRule="auto"/>
        <w:jc w:val="both"/>
        <w:rPr>
          <w:sz w:val="28"/>
          <w:szCs w:val="28"/>
        </w:rPr>
      </w:pPr>
      <w:r>
        <w:rPr>
          <w:sz w:val="28"/>
          <w:szCs w:val="28"/>
        </w:rPr>
        <w:t xml:space="preserve">     Nodrošinājuma un finanšu departamenta direktors,</w:t>
      </w:r>
    </w:p>
    <w:p w:rsidR="004B7ACA" w:rsidRDefault="004B7ACA" w:rsidP="00493B2E">
      <w:pPr>
        <w:spacing w:after="0" w:line="240" w:lineRule="auto"/>
        <w:jc w:val="both"/>
        <w:rPr>
          <w:sz w:val="28"/>
          <w:szCs w:val="28"/>
        </w:rPr>
      </w:pPr>
      <w:r>
        <w:rPr>
          <w:sz w:val="28"/>
          <w:szCs w:val="28"/>
        </w:rPr>
        <w:t xml:space="preserve">     valsts sekretāra pienākumu izpildītājs </w:t>
      </w:r>
      <w:r>
        <w:rPr>
          <w:sz w:val="28"/>
          <w:szCs w:val="28"/>
        </w:rPr>
        <w:tab/>
      </w:r>
      <w:r>
        <w:rPr>
          <w:sz w:val="28"/>
          <w:szCs w:val="28"/>
        </w:rPr>
        <w:tab/>
      </w:r>
      <w:r>
        <w:rPr>
          <w:sz w:val="28"/>
          <w:szCs w:val="28"/>
        </w:rPr>
        <w:tab/>
        <w:t>Elmārs Martinsons</w:t>
      </w:r>
    </w:p>
    <w:p w:rsidR="004B7ACA" w:rsidRDefault="004B7ACA" w:rsidP="00493B2E">
      <w:pPr>
        <w:spacing w:after="0" w:line="240" w:lineRule="auto"/>
        <w:jc w:val="both"/>
        <w:rPr>
          <w:sz w:val="28"/>
          <w:szCs w:val="28"/>
        </w:rPr>
      </w:pPr>
    </w:p>
    <w:p w:rsidR="0004450C" w:rsidRPr="0004450C" w:rsidRDefault="0004450C" w:rsidP="00493B2E">
      <w:pPr>
        <w:spacing w:after="0" w:line="240" w:lineRule="auto"/>
        <w:jc w:val="both"/>
        <w:rPr>
          <w:sz w:val="24"/>
          <w:szCs w:val="24"/>
        </w:rPr>
      </w:pPr>
      <w:r w:rsidRPr="00C44886">
        <w:rPr>
          <w:sz w:val="28"/>
          <w:szCs w:val="28"/>
        </w:rPr>
        <w:tab/>
      </w:r>
      <w:r w:rsidRPr="00C44886">
        <w:rPr>
          <w:sz w:val="28"/>
          <w:szCs w:val="28"/>
        </w:rPr>
        <w:tab/>
      </w:r>
      <w:r w:rsidRPr="00C44886">
        <w:rPr>
          <w:sz w:val="28"/>
          <w:szCs w:val="28"/>
        </w:rPr>
        <w:tab/>
      </w:r>
      <w:r w:rsidRPr="00C44886">
        <w:rPr>
          <w:sz w:val="28"/>
          <w:szCs w:val="28"/>
        </w:rPr>
        <w:tab/>
      </w:r>
      <w:r w:rsidRPr="00C44886">
        <w:rPr>
          <w:sz w:val="28"/>
          <w:szCs w:val="28"/>
        </w:rPr>
        <w:tab/>
      </w:r>
      <w:r w:rsidRPr="00C44886">
        <w:rPr>
          <w:sz w:val="28"/>
          <w:szCs w:val="28"/>
        </w:rPr>
        <w:tab/>
      </w:r>
    </w:p>
    <w:p w:rsidR="0004450C" w:rsidRDefault="0004450C" w:rsidP="00493B2E">
      <w:pPr>
        <w:spacing w:after="0" w:line="240" w:lineRule="auto"/>
        <w:jc w:val="both"/>
        <w:rPr>
          <w:sz w:val="22"/>
          <w:szCs w:val="22"/>
        </w:rPr>
      </w:pPr>
    </w:p>
    <w:p w:rsidR="004D2747" w:rsidRPr="00493B2E" w:rsidRDefault="00CC227C" w:rsidP="00493B2E">
      <w:pPr>
        <w:spacing w:after="0" w:line="240" w:lineRule="auto"/>
        <w:jc w:val="both"/>
      </w:pPr>
      <w:r>
        <w:t xml:space="preserve">      </w:t>
      </w:r>
      <w:r w:rsidR="00E25CCF">
        <w:t>04</w:t>
      </w:r>
      <w:r w:rsidR="004B7ACA">
        <w:t>.</w:t>
      </w:r>
      <w:r w:rsidR="00E25CCF">
        <w:t>07</w:t>
      </w:r>
      <w:r w:rsidR="004B7ACA">
        <w:t>.</w:t>
      </w:r>
      <w:r w:rsidR="000F77EF">
        <w:t>14.</w:t>
      </w:r>
    </w:p>
    <w:p w:rsidR="004D2747" w:rsidRPr="00493B2E" w:rsidRDefault="00CC227C" w:rsidP="00493B2E">
      <w:pPr>
        <w:spacing w:after="0" w:line="240" w:lineRule="auto"/>
        <w:jc w:val="both"/>
      </w:pPr>
      <w:r>
        <w:t xml:space="preserve">      </w:t>
      </w:r>
      <w:r w:rsidR="006D38E2">
        <w:t>3</w:t>
      </w:r>
      <w:r w:rsidR="004B7ACA">
        <w:t>8</w:t>
      </w:r>
      <w:r w:rsidR="006D38E2">
        <w:t>5</w:t>
      </w:r>
    </w:p>
    <w:p w:rsidR="004D2747" w:rsidRPr="00493B2E" w:rsidRDefault="00CC227C" w:rsidP="00493B2E">
      <w:pPr>
        <w:spacing w:after="0" w:line="240" w:lineRule="auto"/>
        <w:jc w:val="both"/>
      </w:pPr>
      <w:r>
        <w:t xml:space="preserve">      </w:t>
      </w:r>
      <w:r w:rsidR="004D2747" w:rsidRPr="00493B2E">
        <w:t>O.Arkle, 67047944</w:t>
      </w:r>
    </w:p>
    <w:p w:rsidR="004D2747" w:rsidRPr="00493B2E" w:rsidRDefault="00CC227C" w:rsidP="00493B2E">
      <w:pPr>
        <w:spacing w:after="0" w:line="240" w:lineRule="auto"/>
        <w:jc w:val="both"/>
      </w:pPr>
      <w:r>
        <w:t xml:space="preserve">      </w:t>
      </w:r>
      <w:r w:rsidR="005E5E08">
        <w:t>o</w:t>
      </w:r>
      <w:r w:rsidR="004D2747" w:rsidRPr="00493B2E">
        <w:t>lita.arkle@izm.gov.lv</w:t>
      </w:r>
    </w:p>
    <w:p w:rsidR="004D2747" w:rsidRPr="003F0369" w:rsidRDefault="004D2747" w:rsidP="00251635">
      <w:pPr>
        <w:tabs>
          <w:tab w:val="left" w:pos="1313"/>
        </w:tabs>
      </w:pPr>
    </w:p>
    <w:sectPr w:rsidR="004D2747" w:rsidRPr="003F0369" w:rsidSect="00DD7F5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AA6" w:rsidRDefault="00542AA6" w:rsidP="00132DA7">
      <w:pPr>
        <w:spacing w:after="0" w:line="240" w:lineRule="auto"/>
      </w:pPr>
      <w:r>
        <w:separator/>
      </w:r>
    </w:p>
  </w:endnote>
  <w:endnote w:type="continuationSeparator" w:id="0">
    <w:p w:rsidR="00542AA6" w:rsidRDefault="00542AA6" w:rsidP="00132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2D8" w:rsidRDefault="009162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ADE" w:rsidRDefault="00AE6ADE" w:rsidP="00AE6ADE">
    <w:pPr>
      <w:pStyle w:val="Header"/>
    </w:pPr>
  </w:p>
  <w:p w:rsidR="00AE6ADE" w:rsidRDefault="00AE6ADE" w:rsidP="00AE6ADE">
    <w:pPr>
      <w:pStyle w:val="Footer"/>
    </w:pPr>
    <w:r>
      <w:t>IZMProt_</w:t>
    </w:r>
    <w:r w:rsidR="009162D8">
      <w:t>0407</w:t>
    </w:r>
    <w:r w:rsidRPr="008053EE">
      <w:t>14_ES</w:t>
    </w:r>
    <w:r w:rsidRPr="008053EE">
      <w:rPr>
        <w:b/>
      </w:rPr>
      <w:t>;</w:t>
    </w:r>
    <w:r>
      <w:rPr>
        <w:b/>
      </w:rPr>
      <w:t xml:space="preserve"> </w:t>
    </w:r>
    <w:r w:rsidRPr="008053EE">
      <w:rPr>
        <w:b/>
      </w:rPr>
      <w:t xml:space="preserve"> </w:t>
    </w:r>
    <w:r w:rsidRPr="00BF5150">
      <w:t>Par</w:t>
    </w:r>
    <w:r>
      <w:t xml:space="preserve"> Konvencijā, ar ko nosaka Eiropas skolu statūtus, noteikto saistību izpildi  </w:t>
    </w:r>
  </w:p>
  <w:p w:rsidR="008100E6" w:rsidRDefault="008100E6" w:rsidP="008100E6">
    <w:pPr>
      <w:pStyle w:val="Footer"/>
    </w:pPr>
  </w:p>
  <w:p w:rsidR="00132DA7" w:rsidRDefault="00132D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F3C" w:rsidRDefault="005C4F3C" w:rsidP="005C4F3C">
    <w:pPr>
      <w:pStyle w:val="Footer"/>
    </w:pPr>
    <w:r>
      <w:t>IZMProt_</w:t>
    </w:r>
    <w:r w:rsidR="009162D8">
      <w:t>0407</w:t>
    </w:r>
    <w:r w:rsidRPr="008053EE">
      <w:t>14_ES</w:t>
    </w:r>
    <w:r w:rsidRPr="008053EE">
      <w:rPr>
        <w:b/>
      </w:rPr>
      <w:t>;</w:t>
    </w:r>
    <w:r>
      <w:rPr>
        <w:b/>
      </w:rPr>
      <w:t xml:space="preserve"> </w:t>
    </w:r>
    <w:r w:rsidRPr="008053EE">
      <w:rPr>
        <w:b/>
      </w:rPr>
      <w:t xml:space="preserve"> </w:t>
    </w:r>
    <w:r w:rsidRPr="00BF5150">
      <w:t>Par</w:t>
    </w:r>
    <w:r>
      <w:t xml:space="preserve"> Konvencijā, ar ko nosaka Eiropas skolu statūtus, noteikto saistību izpildi  </w:t>
    </w:r>
  </w:p>
  <w:p w:rsidR="004F4571" w:rsidRDefault="004F4571">
    <w:pPr>
      <w:pStyle w:val="Footer"/>
    </w:pPr>
  </w:p>
  <w:p w:rsidR="008B04C6" w:rsidRDefault="008B0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AA6" w:rsidRDefault="00542AA6" w:rsidP="00132DA7">
      <w:pPr>
        <w:spacing w:after="0" w:line="240" w:lineRule="auto"/>
      </w:pPr>
      <w:r>
        <w:separator/>
      </w:r>
    </w:p>
  </w:footnote>
  <w:footnote w:type="continuationSeparator" w:id="0">
    <w:p w:rsidR="00542AA6" w:rsidRDefault="00542AA6" w:rsidP="00132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2D8" w:rsidRDefault="009162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864725"/>
      <w:docPartObj>
        <w:docPartGallery w:val="Page Numbers (Top of Page)"/>
        <w:docPartUnique/>
      </w:docPartObj>
    </w:sdtPr>
    <w:sdtEndPr>
      <w:rPr>
        <w:noProof/>
      </w:rPr>
    </w:sdtEndPr>
    <w:sdtContent>
      <w:p w:rsidR="00DD7F5C" w:rsidRDefault="00DD7F5C">
        <w:pPr>
          <w:pStyle w:val="Header"/>
          <w:jc w:val="center"/>
        </w:pPr>
        <w:r>
          <w:fldChar w:fldCharType="begin"/>
        </w:r>
        <w:r>
          <w:instrText xml:space="preserve"> PAGE   \* MERGEFORMAT </w:instrText>
        </w:r>
        <w:r>
          <w:fldChar w:fldCharType="separate"/>
        </w:r>
        <w:r w:rsidR="00925B21">
          <w:rPr>
            <w:noProof/>
          </w:rPr>
          <w:t>2</w:t>
        </w:r>
        <w:r>
          <w:rPr>
            <w:noProof/>
          </w:rPr>
          <w:fldChar w:fldCharType="end"/>
        </w:r>
      </w:p>
    </w:sdtContent>
  </w:sdt>
  <w:p w:rsidR="00DD7F5C" w:rsidRDefault="00DD7F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2D8" w:rsidRDefault="009162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E4860"/>
    <w:multiLevelType w:val="hybridMultilevel"/>
    <w:tmpl w:val="FC0E4944"/>
    <w:lvl w:ilvl="0" w:tplc="0426000F">
      <w:start w:val="1"/>
      <w:numFmt w:val="decimal"/>
      <w:lvlText w:val="%1."/>
      <w:lvlJc w:val="left"/>
      <w:pPr>
        <w:ind w:left="2160" w:hanging="360"/>
      </w:pPr>
      <w:rPr>
        <w:rFonts w:hint="default"/>
      </w:rPr>
    </w:lvl>
    <w:lvl w:ilvl="1" w:tplc="04260019">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
    <w:nsid w:val="3EF921DF"/>
    <w:multiLevelType w:val="hybridMultilevel"/>
    <w:tmpl w:val="318C2B12"/>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03B3AF0"/>
    <w:multiLevelType w:val="multilevel"/>
    <w:tmpl w:val="315865BE"/>
    <w:lvl w:ilvl="0">
      <w:start w:val="5"/>
      <w:numFmt w:val="decimal"/>
      <w:lvlText w:val="%1."/>
      <w:lvlJc w:val="left"/>
      <w:pPr>
        <w:ind w:left="1079" w:hanging="360"/>
      </w:pPr>
      <w:rPr>
        <w:rFonts w:hint="default"/>
      </w:rPr>
    </w:lvl>
    <w:lvl w:ilvl="1">
      <w:start w:val="1"/>
      <w:numFmt w:val="decimal"/>
      <w:isLgl/>
      <w:lvlText w:val="%1.%2."/>
      <w:lvlJc w:val="left"/>
      <w:pPr>
        <w:ind w:left="1439" w:hanging="720"/>
      </w:pPr>
      <w:rPr>
        <w:rFonts w:hint="default"/>
      </w:rPr>
    </w:lvl>
    <w:lvl w:ilvl="2">
      <w:start w:val="1"/>
      <w:numFmt w:val="decimal"/>
      <w:isLgl/>
      <w:lvlText w:val="%1.%2.%3."/>
      <w:lvlJc w:val="left"/>
      <w:pPr>
        <w:ind w:left="1439" w:hanging="720"/>
      </w:pPr>
      <w:rPr>
        <w:rFonts w:hint="default"/>
      </w:rPr>
    </w:lvl>
    <w:lvl w:ilvl="3">
      <w:start w:val="1"/>
      <w:numFmt w:val="decimal"/>
      <w:isLgl/>
      <w:lvlText w:val="%1.%2.%3.%4."/>
      <w:lvlJc w:val="left"/>
      <w:pPr>
        <w:ind w:left="1799" w:hanging="1080"/>
      </w:pPr>
      <w:rPr>
        <w:rFonts w:hint="default"/>
      </w:rPr>
    </w:lvl>
    <w:lvl w:ilvl="4">
      <w:start w:val="1"/>
      <w:numFmt w:val="decimal"/>
      <w:isLgl/>
      <w:lvlText w:val="%1.%2.%3.%4.%5."/>
      <w:lvlJc w:val="left"/>
      <w:pPr>
        <w:ind w:left="1799" w:hanging="1080"/>
      </w:pPr>
      <w:rPr>
        <w:rFonts w:hint="default"/>
      </w:rPr>
    </w:lvl>
    <w:lvl w:ilvl="5">
      <w:start w:val="1"/>
      <w:numFmt w:val="decimal"/>
      <w:isLgl/>
      <w:lvlText w:val="%1.%2.%3.%4.%5.%6."/>
      <w:lvlJc w:val="left"/>
      <w:pPr>
        <w:ind w:left="2159" w:hanging="1440"/>
      </w:pPr>
      <w:rPr>
        <w:rFonts w:hint="default"/>
      </w:rPr>
    </w:lvl>
    <w:lvl w:ilvl="6">
      <w:start w:val="1"/>
      <w:numFmt w:val="decimal"/>
      <w:isLgl/>
      <w:lvlText w:val="%1.%2.%3.%4.%5.%6.%7."/>
      <w:lvlJc w:val="left"/>
      <w:pPr>
        <w:ind w:left="2519" w:hanging="1800"/>
      </w:pPr>
      <w:rPr>
        <w:rFonts w:hint="default"/>
      </w:rPr>
    </w:lvl>
    <w:lvl w:ilvl="7">
      <w:start w:val="1"/>
      <w:numFmt w:val="decimal"/>
      <w:isLgl/>
      <w:lvlText w:val="%1.%2.%3.%4.%5.%6.%7.%8."/>
      <w:lvlJc w:val="left"/>
      <w:pPr>
        <w:ind w:left="2519" w:hanging="1800"/>
      </w:pPr>
      <w:rPr>
        <w:rFonts w:hint="default"/>
      </w:rPr>
    </w:lvl>
    <w:lvl w:ilvl="8">
      <w:start w:val="1"/>
      <w:numFmt w:val="decimal"/>
      <w:isLgl/>
      <w:lvlText w:val="%1.%2.%3.%4.%5.%6.%7.%8.%9."/>
      <w:lvlJc w:val="left"/>
      <w:pPr>
        <w:ind w:left="2879"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430"/>
    <w:rsid w:val="00016621"/>
    <w:rsid w:val="00043DE7"/>
    <w:rsid w:val="0004450C"/>
    <w:rsid w:val="00051C02"/>
    <w:rsid w:val="0006255A"/>
    <w:rsid w:val="0009529A"/>
    <w:rsid w:val="0009701B"/>
    <w:rsid w:val="000C0338"/>
    <w:rsid w:val="000C1668"/>
    <w:rsid w:val="000F77EF"/>
    <w:rsid w:val="0011732E"/>
    <w:rsid w:val="00130AAD"/>
    <w:rsid w:val="00132DA7"/>
    <w:rsid w:val="0013580C"/>
    <w:rsid w:val="00137E2C"/>
    <w:rsid w:val="00141C73"/>
    <w:rsid w:val="001603F7"/>
    <w:rsid w:val="00166FE6"/>
    <w:rsid w:val="00173650"/>
    <w:rsid w:val="00174C3E"/>
    <w:rsid w:val="00181782"/>
    <w:rsid w:val="001A0052"/>
    <w:rsid w:val="001C430D"/>
    <w:rsid w:val="001D3A68"/>
    <w:rsid w:val="002176E1"/>
    <w:rsid w:val="002411B6"/>
    <w:rsid w:val="00251635"/>
    <w:rsid w:val="0026724F"/>
    <w:rsid w:val="00267F49"/>
    <w:rsid w:val="002757E9"/>
    <w:rsid w:val="002943C9"/>
    <w:rsid w:val="00297759"/>
    <w:rsid w:val="002B535F"/>
    <w:rsid w:val="002D611D"/>
    <w:rsid w:val="002E6742"/>
    <w:rsid w:val="00312B3D"/>
    <w:rsid w:val="00334212"/>
    <w:rsid w:val="00351C9E"/>
    <w:rsid w:val="003558CA"/>
    <w:rsid w:val="0038290D"/>
    <w:rsid w:val="0038442D"/>
    <w:rsid w:val="00385AB0"/>
    <w:rsid w:val="003933BC"/>
    <w:rsid w:val="003D07B4"/>
    <w:rsid w:val="003D1923"/>
    <w:rsid w:val="003D2DEA"/>
    <w:rsid w:val="003F0369"/>
    <w:rsid w:val="003F2FA2"/>
    <w:rsid w:val="00401AEB"/>
    <w:rsid w:val="00402D5D"/>
    <w:rsid w:val="004204D2"/>
    <w:rsid w:val="00424CF9"/>
    <w:rsid w:val="004417B6"/>
    <w:rsid w:val="00441DB6"/>
    <w:rsid w:val="00463451"/>
    <w:rsid w:val="004700E8"/>
    <w:rsid w:val="00493B2E"/>
    <w:rsid w:val="00495AE9"/>
    <w:rsid w:val="004A6A08"/>
    <w:rsid w:val="004B4D19"/>
    <w:rsid w:val="004B7ACA"/>
    <w:rsid w:val="004D2747"/>
    <w:rsid w:val="004F4571"/>
    <w:rsid w:val="004F4AD9"/>
    <w:rsid w:val="00537DD3"/>
    <w:rsid w:val="00542AA6"/>
    <w:rsid w:val="00550146"/>
    <w:rsid w:val="00552519"/>
    <w:rsid w:val="005556E9"/>
    <w:rsid w:val="005616AF"/>
    <w:rsid w:val="005C4F3C"/>
    <w:rsid w:val="005D7772"/>
    <w:rsid w:val="005E5E08"/>
    <w:rsid w:val="00605F97"/>
    <w:rsid w:val="00631941"/>
    <w:rsid w:val="00641D34"/>
    <w:rsid w:val="00655909"/>
    <w:rsid w:val="00655BB0"/>
    <w:rsid w:val="00655E5C"/>
    <w:rsid w:val="006561A7"/>
    <w:rsid w:val="00662BDA"/>
    <w:rsid w:val="00663AF9"/>
    <w:rsid w:val="006749E8"/>
    <w:rsid w:val="00677877"/>
    <w:rsid w:val="00692552"/>
    <w:rsid w:val="006C2CCC"/>
    <w:rsid w:val="006D38E2"/>
    <w:rsid w:val="006E4CEB"/>
    <w:rsid w:val="00717070"/>
    <w:rsid w:val="0071759E"/>
    <w:rsid w:val="00751F5C"/>
    <w:rsid w:val="00756078"/>
    <w:rsid w:val="00764BBA"/>
    <w:rsid w:val="00792980"/>
    <w:rsid w:val="007E46B0"/>
    <w:rsid w:val="007F5714"/>
    <w:rsid w:val="008100E6"/>
    <w:rsid w:val="0081441C"/>
    <w:rsid w:val="00814DB9"/>
    <w:rsid w:val="00822EEF"/>
    <w:rsid w:val="00853ACA"/>
    <w:rsid w:val="00857F30"/>
    <w:rsid w:val="00874354"/>
    <w:rsid w:val="008861EE"/>
    <w:rsid w:val="00893BAD"/>
    <w:rsid w:val="00897203"/>
    <w:rsid w:val="008B04C6"/>
    <w:rsid w:val="008C4EC5"/>
    <w:rsid w:val="009162D8"/>
    <w:rsid w:val="00925B21"/>
    <w:rsid w:val="00964832"/>
    <w:rsid w:val="00982892"/>
    <w:rsid w:val="009A3446"/>
    <w:rsid w:val="009A3D70"/>
    <w:rsid w:val="009B45E7"/>
    <w:rsid w:val="009C2484"/>
    <w:rsid w:val="009C79A0"/>
    <w:rsid w:val="009E3BFB"/>
    <w:rsid w:val="009F177C"/>
    <w:rsid w:val="00A30E41"/>
    <w:rsid w:val="00A529B3"/>
    <w:rsid w:val="00A64A5E"/>
    <w:rsid w:val="00A71044"/>
    <w:rsid w:val="00A87AB8"/>
    <w:rsid w:val="00AE6ADE"/>
    <w:rsid w:val="00AF51DE"/>
    <w:rsid w:val="00B05E2A"/>
    <w:rsid w:val="00B1316D"/>
    <w:rsid w:val="00B257A5"/>
    <w:rsid w:val="00B27D80"/>
    <w:rsid w:val="00B36A30"/>
    <w:rsid w:val="00B4437F"/>
    <w:rsid w:val="00B45623"/>
    <w:rsid w:val="00B46C2A"/>
    <w:rsid w:val="00B53373"/>
    <w:rsid w:val="00B651B9"/>
    <w:rsid w:val="00B93B27"/>
    <w:rsid w:val="00B95FA3"/>
    <w:rsid w:val="00BB1F32"/>
    <w:rsid w:val="00BC23AE"/>
    <w:rsid w:val="00BC54E2"/>
    <w:rsid w:val="00BC5B92"/>
    <w:rsid w:val="00C019A0"/>
    <w:rsid w:val="00C13DEF"/>
    <w:rsid w:val="00C23895"/>
    <w:rsid w:val="00C36FC6"/>
    <w:rsid w:val="00C44886"/>
    <w:rsid w:val="00C61DBD"/>
    <w:rsid w:val="00C761B4"/>
    <w:rsid w:val="00C85111"/>
    <w:rsid w:val="00C92449"/>
    <w:rsid w:val="00C9457D"/>
    <w:rsid w:val="00CA31FA"/>
    <w:rsid w:val="00CA404B"/>
    <w:rsid w:val="00CC227C"/>
    <w:rsid w:val="00CC2295"/>
    <w:rsid w:val="00CC7F24"/>
    <w:rsid w:val="00CD5A13"/>
    <w:rsid w:val="00CD5FEF"/>
    <w:rsid w:val="00CF4850"/>
    <w:rsid w:val="00D110FC"/>
    <w:rsid w:val="00D31CBC"/>
    <w:rsid w:val="00D327E5"/>
    <w:rsid w:val="00D557B2"/>
    <w:rsid w:val="00D822E9"/>
    <w:rsid w:val="00D84E52"/>
    <w:rsid w:val="00D85AFC"/>
    <w:rsid w:val="00DA2FAC"/>
    <w:rsid w:val="00DD7F5C"/>
    <w:rsid w:val="00DE6CE6"/>
    <w:rsid w:val="00E12A8C"/>
    <w:rsid w:val="00E25CCF"/>
    <w:rsid w:val="00E329E5"/>
    <w:rsid w:val="00E65406"/>
    <w:rsid w:val="00E77FDF"/>
    <w:rsid w:val="00EA65B6"/>
    <w:rsid w:val="00EC14FB"/>
    <w:rsid w:val="00ED65E4"/>
    <w:rsid w:val="00F03729"/>
    <w:rsid w:val="00F03B2A"/>
    <w:rsid w:val="00F0449F"/>
    <w:rsid w:val="00F12077"/>
    <w:rsid w:val="00F50066"/>
    <w:rsid w:val="00F812F0"/>
    <w:rsid w:val="00FA698E"/>
    <w:rsid w:val="00FC7430"/>
    <w:rsid w:val="00FC75DB"/>
    <w:rsid w:val="00FD4F01"/>
    <w:rsid w:val="00FE1981"/>
    <w:rsid w:val="00FE4594"/>
    <w:rsid w:val="00FF28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9E8"/>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430"/>
    <w:pPr>
      <w:ind w:left="720"/>
      <w:contextualSpacing/>
    </w:pPr>
  </w:style>
  <w:style w:type="paragraph" w:styleId="Header">
    <w:name w:val="header"/>
    <w:basedOn w:val="Normal"/>
    <w:link w:val="HeaderChar"/>
    <w:uiPriority w:val="99"/>
    <w:unhideWhenUsed/>
    <w:rsid w:val="00132D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2DA7"/>
    <w:rPr>
      <w:rFonts w:eastAsia="Times New Roman"/>
      <w:sz w:val="20"/>
      <w:szCs w:val="20"/>
    </w:rPr>
  </w:style>
  <w:style w:type="paragraph" w:styleId="Footer">
    <w:name w:val="footer"/>
    <w:basedOn w:val="Normal"/>
    <w:link w:val="FooterChar"/>
    <w:uiPriority w:val="99"/>
    <w:unhideWhenUsed/>
    <w:rsid w:val="00132D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2DA7"/>
    <w:rPr>
      <w:rFonts w:eastAsia="Times New Roman"/>
      <w:sz w:val="20"/>
      <w:szCs w:val="20"/>
    </w:rPr>
  </w:style>
  <w:style w:type="paragraph" w:styleId="BalloonText">
    <w:name w:val="Balloon Text"/>
    <w:basedOn w:val="Normal"/>
    <w:link w:val="BalloonTextChar"/>
    <w:uiPriority w:val="99"/>
    <w:semiHidden/>
    <w:unhideWhenUsed/>
    <w:rsid w:val="00132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DA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9E8"/>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430"/>
    <w:pPr>
      <w:ind w:left="720"/>
      <w:contextualSpacing/>
    </w:pPr>
  </w:style>
  <w:style w:type="paragraph" w:styleId="Header">
    <w:name w:val="header"/>
    <w:basedOn w:val="Normal"/>
    <w:link w:val="HeaderChar"/>
    <w:uiPriority w:val="99"/>
    <w:unhideWhenUsed/>
    <w:rsid w:val="00132D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2DA7"/>
    <w:rPr>
      <w:rFonts w:eastAsia="Times New Roman"/>
      <w:sz w:val="20"/>
      <w:szCs w:val="20"/>
    </w:rPr>
  </w:style>
  <w:style w:type="paragraph" w:styleId="Footer">
    <w:name w:val="footer"/>
    <w:basedOn w:val="Normal"/>
    <w:link w:val="FooterChar"/>
    <w:uiPriority w:val="99"/>
    <w:unhideWhenUsed/>
    <w:rsid w:val="00132D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2DA7"/>
    <w:rPr>
      <w:rFonts w:eastAsia="Times New Roman"/>
      <w:sz w:val="20"/>
      <w:szCs w:val="20"/>
    </w:rPr>
  </w:style>
  <w:style w:type="paragraph" w:styleId="BalloonText">
    <w:name w:val="Balloon Text"/>
    <w:basedOn w:val="Normal"/>
    <w:link w:val="BalloonTextChar"/>
    <w:uiPriority w:val="99"/>
    <w:semiHidden/>
    <w:unhideWhenUsed/>
    <w:rsid w:val="00132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DA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43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8303E-9DFD-41DE-85B6-238BBBFBB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2176</Words>
  <Characters>1241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Eiropas skola</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Eiropas skola</dc:title>
  <dc:creator>O.Arkle</dc:creator>
  <dc:description>olita.arkle@izm.gov.lv</dc:description>
  <cp:lastModifiedBy>Laimdota Adlere</cp:lastModifiedBy>
  <cp:revision>4</cp:revision>
  <cp:lastPrinted>2014-06-26T13:17:00Z</cp:lastPrinted>
  <dcterms:created xsi:type="dcterms:W3CDTF">2014-07-09T13:26:00Z</dcterms:created>
  <dcterms:modified xsi:type="dcterms:W3CDTF">2014-07-09T13:26:00Z</dcterms:modified>
</cp:coreProperties>
</file>